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A0E1F">
        <w:rPr>
          <w:rFonts w:ascii="Arial" w:hAnsi="Arial" w:cs="Arial"/>
          <w:b/>
          <w:sz w:val="16"/>
          <w:szCs w:val="16"/>
        </w:rPr>
        <w:t>259</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AA0E1F">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AA0E1F">
        <w:rPr>
          <w:rFonts w:ascii="Arial" w:hAnsi="Arial" w:cs="Arial"/>
          <w:b/>
          <w:bCs/>
          <w:sz w:val="16"/>
          <w:szCs w:val="16"/>
        </w:rPr>
        <w:t>487</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AA0E1F">
        <w:rPr>
          <w:rFonts w:ascii="Arial" w:hAnsi="Arial" w:cs="Arial"/>
          <w:b/>
          <w:bCs/>
          <w:sz w:val="16"/>
          <w:szCs w:val="16"/>
        </w:rPr>
        <w:t>02208-00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futura e</w:t>
      </w:r>
      <w:r w:rsidR="00AA0E1F">
        <w:rPr>
          <w:rFonts w:ascii="Arial" w:hAnsi="Arial" w:cs="Arial"/>
          <w:color w:val="000000" w:themeColor="text1"/>
          <w:sz w:val="16"/>
          <w:szCs w:val="16"/>
          <w:lang w:val="es-BO"/>
        </w:rPr>
        <w:t xml:space="preserve"> eventual </w:t>
      </w:r>
      <w:r w:rsidR="00AA0E1F" w:rsidRPr="00AA0E1F">
        <w:rPr>
          <w:rFonts w:ascii="Arial" w:hAnsi="Arial" w:cs="Arial"/>
          <w:b/>
          <w:sz w:val="16"/>
          <w:szCs w:val="16"/>
        </w:rPr>
        <w:t>aquisição de material de consumo de alta complexidade (Agulha para punção, almofada inflável, bulbo para lâmina de laringoscópio entre outros)</w:t>
      </w:r>
      <w:r w:rsidR="00AA0E1F">
        <w:rPr>
          <w:rFonts w:ascii="Arial" w:hAnsi="Arial" w:cs="Arial"/>
          <w:b/>
          <w:sz w:val="16"/>
          <w:szCs w:val="16"/>
        </w:rPr>
        <w:t xml:space="preserve"> </w:t>
      </w:r>
      <w:r w:rsidR="00AA0E1F" w:rsidRPr="00AA0E1F">
        <w:rPr>
          <w:rFonts w:ascii="Arial" w:hAnsi="Arial" w:cs="Arial"/>
          <w:sz w:val="16"/>
          <w:szCs w:val="16"/>
        </w:rPr>
        <w:t>por um período de 12 (doze) meses</w:t>
      </w:r>
      <w:r w:rsidR="00A67249" w:rsidRPr="00AA0E1F">
        <w:rPr>
          <w:rFonts w:ascii="Arial" w:hAnsi="Arial" w:cs="Arial"/>
          <w:sz w:val="16"/>
          <w:szCs w:val="16"/>
        </w:rPr>
        <w:t>,</w:t>
      </w:r>
      <w:r w:rsidR="00A67249" w:rsidRPr="00A67249">
        <w:rPr>
          <w:rFonts w:ascii="Arial" w:hAnsi="Arial" w:cs="Arial"/>
          <w:color w:val="000000" w:themeColor="text1"/>
          <w:sz w:val="16"/>
          <w:szCs w:val="16"/>
        </w:rPr>
        <w:t xml:space="preserve"> a pedido da Secretaria de Estado da Saúde de Rondôni</w:t>
      </w:r>
      <w:r w:rsidR="00C50BF7">
        <w:rPr>
          <w:rFonts w:ascii="Arial" w:hAnsi="Arial" w:cs="Arial"/>
          <w:color w:val="000000" w:themeColor="text1"/>
          <w:sz w:val="16"/>
          <w:szCs w:val="16"/>
        </w:rPr>
        <w:t>a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AA0E1F" w:rsidRPr="00AA0E1F">
        <w:rPr>
          <w:rFonts w:ascii="Arial" w:hAnsi="Arial" w:cs="Arial"/>
          <w:b/>
          <w:sz w:val="16"/>
          <w:szCs w:val="16"/>
        </w:rPr>
        <w:t>aquisição de material de consumo de alta complexidade (Agulha para punção, almofada inflável, bulbo para lâmina de laringoscópio entre outros)</w:t>
      </w:r>
      <w:r w:rsidR="00AA0E1F">
        <w:rPr>
          <w:rFonts w:ascii="Arial" w:hAnsi="Arial" w:cs="Arial"/>
          <w:b/>
          <w:sz w:val="16"/>
          <w:szCs w:val="16"/>
        </w:rPr>
        <w:t xml:space="preserve">, </w:t>
      </w:r>
      <w:r w:rsidR="00AA0E1F" w:rsidRPr="00AA0E1F">
        <w:rPr>
          <w:rFonts w:ascii="Arial" w:hAnsi="Arial" w:cs="Arial"/>
          <w:sz w:val="16"/>
          <w:szCs w:val="16"/>
        </w:rPr>
        <w:t>por um período de 12 (doze) meses</w:t>
      </w:r>
      <w:r w:rsidR="00AA0E1F">
        <w:rPr>
          <w:rFonts w:ascii="Arial" w:hAnsi="Arial" w:cs="Arial"/>
          <w:b/>
          <w:sz w:val="16"/>
          <w:szCs w:val="16"/>
        </w:rPr>
        <w:t>,</w:t>
      </w:r>
      <w:r w:rsidR="00AA0E1F" w:rsidRPr="00AA0E1F">
        <w:rPr>
          <w:rFonts w:ascii="Arial" w:hAnsi="Arial" w:cs="Arial"/>
          <w:b/>
          <w:sz w:val="16"/>
          <w:szCs w:val="16"/>
        </w:rPr>
        <w:t xml:space="preserve"> </w:t>
      </w:r>
      <w:r w:rsidR="00C50BF7" w:rsidRPr="00AA0E1F">
        <w:rPr>
          <w:rFonts w:ascii="Arial" w:hAnsi="Arial" w:cs="Arial"/>
          <w:sz w:val="16"/>
          <w:szCs w:val="16"/>
        </w:rPr>
        <w:t>a pedido da Secretaria de Estado da Saúde</w:t>
      </w:r>
      <w:r w:rsidR="00C50BF7" w:rsidRPr="00A67249">
        <w:rPr>
          <w:rFonts w:ascii="Arial" w:hAnsi="Arial" w:cs="Arial"/>
          <w:color w:val="000000" w:themeColor="text1"/>
          <w:sz w:val="16"/>
          <w:szCs w:val="16"/>
        </w:rPr>
        <w:t xml:space="preserve"> de Rondôni</w:t>
      </w:r>
      <w:r w:rsidR="00C50BF7">
        <w:rPr>
          <w:rFonts w:ascii="Arial" w:hAnsi="Arial" w:cs="Arial"/>
          <w:color w:val="000000" w:themeColor="text1"/>
          <w:sz w:val="16"/>
          <w:szCs w:val="16"/>
        </w:rPr>
        <w:t xml:space="preserve">a - </w:t>
      </w:r>
      <w:r w:rsidR="00C50BF7" w:rsidRPr="00C50BF7">
        <w:rPr>
          <w:rFonts w:ascii="Arial" w:hAnsi="Arial" w:cs="Arial"/>
          <w:b/>
          <w:color w:val="000000" w:themeColor="text1"/>
          <w:sz w:val="16"/>
          <w:szCs w:val="16"/>
        </w:rPr>
        <w:t>SESAU</w:t>
      </w:r>
      <w:r w:rsidR="00B8319C" w:rsidRPr="00C50BF7">
        <w:rPr>
          <w:rFonts w:ascii="Arial" w:hAnsi="Arial" w:cs="Arial"/>
          <w:b/>
          <w:color w:val="000000"/>
          <w:sz w:val="16"/>
          <w:szCs w:val="16"/>
        </w:rPr>
        <w:t>/RO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AA0E1F" w:rsidRDefault="00524202" w:rsidP="00524202">
      <w:pPr>
        <w:pStyle w:val="Corpodetexto3"/>
        <w:tabs>
          <w:tab w:val="left" w:pos="900"/>
        </w:tabs>
        <w:ind w:right="47"/>
        <w:rPr>
          <w:rFonts w:ascii="Arial" w:hAnsi="Arial" w:cs="Arial"/>
          <w:sz w:val="16"/>
          <w:szCs w:val="16"/>
        </w:rPr>
      </w:pPr>
    </w:p>
    <w:p w:rsidR="00DC7FAC" w:rsidRPr="00AA0E1F" w:rsidRDefault="00DC7FAC" w:rsidP="00DC7FAC">
      <w:pPr>
        <w:pStyle w:val="Corpodetexto3"/>
        <w:tabs>
          <w:tab w:val="left" w:pos="900"/>
        </w:tabs>
        <w:ind w:right="47"/>
        <w:rPr>
          <w:rFonts w:ascii="Arial" w:hAnsi="Arial" w:cs="Arial"/>
          <w:sz w:val="16"/>
          <w:szCs w:val="16"/>
        </w:rPr>
      </w:pPr>
    </w:p>
    <w:p w:rsidR="00F17DD3" w:rsidRPr="00AA0E1F" w:rsidRDefault="00F17DD3" w:rsidP="003659F4">
      <w:pPr>
        <w:pStyle w:val="Recuodecorpodetexto"/>
        <w:numPr>
          <w:ilvl w:val="1"/>
          <w:numId w:val="19"/>
        </w:numPr>
        <w:jc w:val="both"/>
        <w:rPr>
          <w:rFonts w:ascii="Arial" w:hAnsi="Arial" w:cs="Arial"/>
          <w:sz w:val="16"/>
          <w:szCs w:val="16"/>
          <w:lang w:val="pt-BR"/>
        </w:rPr>
      </w:pPr>
      <w:r w:rsidRPr="00AA0E1F">
        <w:rPr>
          <w:rFonts w:ascii="Arial" w:hAnsi="Arial" w:cs="Arial"/>
          <w:b/>
          <w:bCs/>
          <w:sz w:val="16"/>
          <w:szCs w:val="16"/>
          <w:lang w:val="pt-BR"/>
        </w:rPr>
        <w:t>PRAZO DE ENTREGA</w:t>
      </w:r>
      <w:r w:rsidRPr="00AA0E1F">
        <w:rPr>
          <w:rFonts w:ascii="Arial" w:hAnsi="Arial" w:cs="Arial"/>
          <w:b/>
          <w:sz w:val="16"/>
          <w:szCs w:val="16"/>
          <w:lang w:val="pt-BR"/>
        </w:rPr>
        <w:t>:</w:t>
      </w:r>
      <w:r w:rsidR="00AA0E1F" w:rsidRPr="00AA0E1F">
        <w:rPr>
          <w:rFonts w:ascii="Arial" w:hAnsi="Arial" w:cs="Arial"/>
          <w:b/>
          <w:sz w:val="16"/>
          <w:szCs w:val="16"/>
          <w:lang w:val="pt-BR"/>
        </w:rPr>
        <w:t xml:space="preserve"> </w:t>
      </w:r>
      <w:r w:rsidR="00AA0E1F" w:rsidRPr="00AA0E1F">
        <w:rPr>
          <w:rFonts w:ascii="Arial" w:hAnsi="Arial" w:cs="Arial"/>
          <w:sz w:val="16"/>
          <w:szCs w:val="16"/>
          <w:lang w:val="pt-BR"/>
        </w:rPr>
        <w:t>O prazo de início da entrega será</w:t>
      </w:r>
      <w:proofErr w:type="gramStart"/>
      <w:r w:rsidR="00AA0E1F" w:rsidRPr="00AA0E1F">
        <w:rPr>
          <w:rFonts w:ascii="Arial" w:hAnsi="Arial" w:cs="Arial"/>
          <w:sz w:val="16"/>
          <w:szCs w:val="16"/>
          <w:lang w:val="pt-BR"/>
        </w:rPr>
        <w:t xml:space="preserve">  </w:t>
      </w:r>
      <w:proofErr w:type="gramEnd"/>
      <w:r w:rsidR="00AA0E1F" w:rsidRPr="00AA0E1F">
        <w:rPr>
          <w:rFonts w:ascii="Arial" w:hAnsi="Arial" w:cs="Arial"/>
          <w:sz w:val="16"/>
          <w:szCs w:val="16"/>
          <w:lang w:val="pt-BR"/>
        </w:rPr>
        <w:t xml:space="preserve">no máximo de 30 (trinta) dias, contados da emissão da Nota de Empenho. </w:t>
      </w:r>
    </w:p>
    <w:p w:rsidR="00AA0E1F" w:rsidRPr="00AA0E1F" w:rsidRDefault="00AA0E1F" w:rsidP="00AA0E1F">
      <w:pPr>
        <w:pStyle w:val="PargrafodaLista"/>
        <w:ind w:left="0"/>
        <w:jc w:val="both"/>
        <w:rPr>
          <w:rFonts w:ascii="Arial" w:hAnsi="Arial" w:cs="Arial"/>
          <w:sz w:val="16"/>
          <w:szCs w:val="16"/>
        </w:rPr>
      </w:pPr>
      <w:r>
        <w:rPr>
          <w:rFonts w:ascii="Arial" w:hAnsi="Arial" w:cs="Arial"/>
          <w:b/>
          <w:sz w:val="16"/>
          <w:szCs w:val="16"/>
        </w:rPr>
        <w:t>6.4</w:t>
      </w:r>
      <w:proofErr w:type="gramStart"/>
      <w:r>
        <w:rPr>
          <w:rFonts w:ascii="Arial" w:hAnsi="Arial" w:cs="Arial"/>
          <w:b/>
          <w:sz w:val="16"/>
          <w:szCs w:val="16"/>
        </w:rPr>
        <w:t xml:space="preserve"> </w:t>
      </w:r>
      <w:r w:rsidR="00AE399A">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5C50B2" w:rsidRPr="00AA0E1F">
        <w:rPr>
          <w:rFonts w:ascii="Arial" w:hAnsi="Arial" w:cs="Arial"/>
          <w:sz w:val="16"/>
          <w:szCs w:val="16"/>
        </w:rPr>
        <w:t xml:space="preserve">A entrega dos materiais </w:t>
      </w:r>
      <w:r w:rsidRPr="00AA0E1F">
        <w:rPr>
          <w:rFonts w:ascii="Arial" w:hAnsi="Arial" w:cs="Arial"/>
          <w:bCs/>
          <w:sz w:val="16"/>
          <w:szCs w:val="16"/>
        </w:rPr>
        <w:t>deverá ser entregues</w:t>
      </w:r>
      <w:r w:rsidRPr="00AA0E1F">
        <w:rPr>
          <w:rFonts w:ascii="Arial" w:hAnsi="Arial" w:cs="Arial"/>
          <w:b/>
          <w:bCs/>
          <w:sz w:val="16"/>
          <w:szCs w:val="16"/>
        </w:rPr>
        <w:t xml:space="preserve"> </w:t>
      </w:r>
      <w:r>
        <w:rPr>
          <w:rFonts w:ascii="Arial" w:hAnsi="Arial" w:cs="Arial"/>
          <w:sz w:val="16"/>
          <w:szCs w:val="16"/>
        </w:rPr>
        <w:t xml:space="preserve">com frete CIF, na </w:t>
      </w:r>
      <w:r w:rsidRPr="00AA0E1F">
        <w:rPr>
          <w:rFonts w:ascii="Arial" w:hAnsi="Arial" w:cs="Arial"/>
          <w:sz w:val="16"/>
          <w:szCs w:val="16"/>
        </w:rPr>
        <w:t xml:space="preserve">CENTRAL DE ABASTECIMENTO FARMACÊUTICO - CAFII: </w:t>
      </w:r>
      <w:r>
        <w:rPr>
          <w:rFonts w:ascii="Arial" w:hAnsi="Arial" w:cs="Arial"/>
          <w:sz w:val="16"/>
          <w:szCs w:val="16"/>
        </w:rPr>
        <w:t xml:space="preserve">localizado a </w:t>
      </w:r>
      <w:r w:rsidRPr="00AA0E1F">
        <w:rPr>
          <w:rFonts w:ascii="Arial" w:hAnsi="Arial" w:cs="Arial"/>
          <w:sz w:val="16"/>
          <w:szCs w:val="16"/>
        </w:rPr>
        <w:t xml:space="preserve">Rua Aparício de Moraes, nº 4378 - Bairro Setor Industrial – Porto Velho/RO. Telefone para contato: (69) </w:t>
      </w:r>
      <w:proofErr w:type="gramStart"/>
      <w:r w:rsidRPr="00AA0E1F">
        <w:rPr>
          <w:rFonts w:ascii="Arial" w:hAnsi="Arial" w:cs="Arial"/>
          <w:sz w:val="16"/>
          <w:szCs w:val="16"/>
        </w:rPr>
        <w:t>3216-5759, e-mail</w:t>
      </w:r>
      <w:proofErr w:type="gramEnd"/>
      <w:r w:rsidRPr="00AA0E1F">
        <w:rPr>
          <w:rFonts w:ascii="Arial" w:hAnsi="Arial" w:cs="Arial"/>
          <w:sz w:val="16"/>
          <w:szCs w:val="16"/>
        </w:rPr>
        <w:t xml:space="preserve">: </w:t>
      </w:r>
      <w:hyperlink r:id="rId8" w:history="1">
        <w:r w:rsidRPr="00AA0E1F">
          <w:rPr>
            <w:rStyle w:val="Hyperlink"/>
            <w:rFonts w:ascii="Arial" w:eastAsiaTheme="majorEastAsia" w:hAnsi="Arial" w:cs="Arial"/>
            <w:color w:val="auto"/>
            <w:sz w:val="16"/>
            <w:szCs w:val="16"/>
          </w:rPr>
          <w:t>cafii.requisição@gmail.com</w:t>
        </w:r>
      </w:hyperlink>
      <w:r w:rsidRPr="00AA0E1F">
        <w:rPr>
          <w:rFonts w:ascii="Arial" w:hAnsi="Arial" w:cs="Arial"/>
          <w:sz w:val="16"/>
          <w:szCs w:val="16"/>
        </w:rPr>
        <w:t xml:space="preserve">. Os dias de funcionamento são de segunda a sexta – feira, sendo de 07h30min </w:t>
      </w:r>
      <w:proofErr w:type="gramStart"/>
      <w:r w:rsidRPr="00AA0E1F">
        <w:rPr>
          <w:rFonts w:ascii="Arial" w:hAnsi="Arial" w:cs="Arial"/>
          <w:sz w:val="16"/>
          <w:szCs w:val="16"/>
        </w:rPr>
        <w:t>às</w:t>
      </w:r>
      <w:proofErr w:type="gramEnd"/>
      <w:r w:rsidRPr="00AA0E1F">
        <w:rPr>
          <w:rFonts w:ascii="Arial" w:hAnsi="Arial" w:cs="Arial"/>
          <w:sz w:val="16"/>
          <w:szCs w:val="16"/>
        </w:rPr>
        <w:t xml:space="preserve"> 13h30min. Para entrega, é necessário realização de prévio agendamento junto ao CAF-II.</w:t>
      </w:r>
    </w:p>
    <w:p w:rsidR="00AA0E1F" w:rsidRDefault="00AA0E1F" w:rsidP="00AA0E1F">
      <w:pPr>
        <w:pStyle w:val="PargrafodaLista"/>
        <w:ind w:left="0"/>
        <w:jc w:val="both"/>
        <w:rPr>
          <w:b/>
          <w:color w:val="0000FF"/>
          <w:sz w:val="22"/>
          <w:szCs w:val="22"/>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AA0E1F"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2ECE"/>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7BE"/>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0E1F"/>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497652830">
      <w:bodyDiv w:val="1"/>
      <w:marLeft w:val="0"/>
      <w:marRight w:val="0"/>
      <w:marTop w:val="0"/>
      <w:marBottom w:val="0"/>
      <w:divBdr>
        <w:top w:val="none" w:sz="0" w:space="0" w:color="auto"/>
        <w:left w:val="none" w:sz="0" w:space="0" w:color="auto"/>
        <w:bottom w:val="none" w:sz="0" w:space="0" w:color="auto"/>
        <w:right w:val="none" w:sz="0" w:space="0" w:color="auto"/>
      </w:divBdr>
    </w:div>
    <w:div w:id="1614436853">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fii.requisi&#231;&#227;o@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2579</Words>
  <Characters>14625</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3</cp:revision>
  <cp:lastPrinted>2013-11-19T15:14:00Z</cp:lastPrinted>
  <dcterms:created xsi:type="dcterms:W3CDTF">2014-11-18T17:08:00Z</dcterms:created>
  <dcterms:modified xsi:type="dcterms:W3CDTF">2014-11-18T17:15:00Z</dcterms:modified>
</cp:coreProperties>
</file>